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149" w:rsidRPr="005C6587" w:rsidRDefault="00B50149" w:rsidP="00B50149">
      <w:pPr>
        <w:rPr>
          <w:rFonts w:eastAsia="Times New Roman"/>
          <w:lang w:eastAsia="nl-NL"/>
        </w:rPr>
      </w:pPr>
      <w:r>
        <w:rPr>
          <w:rFonts w:eastAsia="Times New Roman"/>
          <w:b/>
          <w:u w:val="single"/>
          <w:lang w:eastAsia="nl-NL"/>
        </w:rPr>
        <w:t>Taak 6</w:t>
      </w:r>
      <w:r w:rsidRPr="005C6587">
        <w:rPr>
          <w:rFonts w:eastAsia="Times New Roman"/>
          <w:b/>
          <w:u w:val="single"/>
          <w:lang w:eastAsia="nl-NL"/>
        </w:rPr>
        <w:t>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088"/>
      </w:tblGrid>
      <w:tr w:rsidR="00B50149" w:rsidRPr="00E54AAB" w:rsidTr="002C1EA2">
        <w:trPr>
          <w:cantSplit/>
        </w:trPr>
        <w:tc>
          <w:tcPr>
            <w:tcW w:w="1701" w:type="dxa"/>
          </w:tcPr>
          <w:p w:rsidR="00B50149" w:rsidRPr="002A1230" w:rsidRDefault="00B50149" w:rsidP="002C1EA2">
            <w:pPr>
              <w:spacing w:after="0" w:line="240" w:lineRule="auto"/>
              <w:rPr>
                <w:rFonts w:eastAsia="Times New Roman"/>
                <w:b/>
                <w:lang w:eastAsia="nl-NL"/>
              </w:rPr>
            </w:pPr>
            <w:r w:rsidRPr="002A1230">
              <w:rPr>
                <w:rFonts w:eastAsia="Times New Roman"/>
                <w:b/>
                <w:lang w:eastAsia="nl-NL"/>
              </w:rPr>
              <w:t xml:space="preserve">Titel van de taak  </w:t>
            </w:r>
          </w:p>
        </w:tc>
        <w:tc>
          <w:tcPr>
            <w:tcW w:w="7088" w:type="dxa"/>
          </w:tcPr>
          <w:p w:rsidR="00B50149" w:rsidRPr="002A1230" w:rsidRDefault="00B50149" w:rsidP="002C1EA2">
            <w:pPr>
              <w:spacing w:after="0" w:line="240" w:lineRule="auto"/>
              <w:rPr>
                <w:rFonts w:eastAsia="Times New Roman"/>
                <w:lang w:eastAsia="nl-NL"/>
              </w:rPr>
            </w:pPr>
            <w:bookmarkStart w:id="0" w:name="_GoBack"/>
            <w:r w:rsidRPr="002A1230">
              <w:rPr>
                <w:rFonts w:eastAsia="Times New Roman"/>
                <w:lang w:eastAsia="nl-NL"/>
              </w:rPr>
              <w:t>Bedplassen kinderen / incontinentie volwassenen</w:t>
            </w:r>
            <w:bookmarkEnd w:id="0"/>
          </w:p>
        </w:tc>
      </w:tr>
      <w:tr w:rsidR="00B50149" w:rsidRPr="00E54AAB" w:rsidTr="002C1EA2">
        <w:trPr>
          <w:cantSplit/>
        </w:trPr>
        <w:tc>
          <w:tcPr>
            <w:tcW w:w="1701" w:type="dxa"/>
          </w:tcPr>
          <w:p w:rsidR="00B50149" w:rsidRPr="002A1230" w:rsidRDefault="00B50149" w:rsidP="002C1EA2">
            <w:pPr>
              <w:spacing w:after="0" w:line="240" w:lineRule="auto"/>
              <w:rPr>
                <w:rFonts w:eastAsia="Times New Roman"/>
                <w:b/>
                <w:lang w:eastAsia="nl-NL"/>
              </w:rPr>
            </w:pPr>
            <w:r>
              <w:rPr>
                <w:rFonts w:eastAsia="Times New Roman"/>
                <w:b/>
                <w:lang w:eastAsia="nl-NL"/>
              </w:rPr>
              <w:t>I</w:t>
            </w:r>
            <w:r w:rsidRPr="002A1230">
              <w:rPr>
                <w:rFonts w:eastAsia="Times New Roman"/>
                <w:b/>
                <w:lang w:eastAsia="nl-NL"/>
              </w:rPr>
              <w:t>nleiding</w:t>
            </w:r>
          </w:p>
        </w:tc>
        <w:tc>
          <w:tcPr>
            <w:tcW w:w="7088" w:type="dxa"/>
          </w:tcPr>
          <w:p w:rsidR="00B50149" w:rsidRPr="002A1230" w:rsidRDefault="00B50149" w:rsidP="002C1EA2">
            <w:pPr>
              <w:spacing w:after="0" w:line="240" w:lineRule="auto"/>
              <w:rPr>
                <w:rFonts w:eastAsia="Times New Roman"/>
                <w:lang w:eastAsia="nl-NL"/>
              </w:rPr>
            </w:pPr>
            <w:r w:rsidRPr="002A1230">
              <w:rPr>
                <w:rFonts w:eastAsia="Times New Roman"/>
                <w:lang w:eastAsia="nl-NL"/>
              </w:rPr>
              <w:t xml:space="preserve">Mevrouw </w:t>
            </w:r>
            <w:proofErr w:type="spellStart"/>
            <w:r w:rsidRPr="002A1230">
              <w:rPr>
                <w:rFonts w:eastAsia="Times New Roman"/>
                <w:lang w:eastAsia="nl-NL"/>
              </w:rPr>
              <w:t>Pietersen</w:t>
            </w:r>
            <w:proofErr w:type="spellEnd"/>
            <w:r w:rsidRPr="002A1230">
              <w:rPr>
                <w:rFonts w:eastAsia="Times New Roman"/>
                <w:lang w:eastAsia="nl-NL"/>
              </w:rPr>
              <w:t xml:space="preserve"> belt: haar zoontje plast nog steeds in bed! Dat is toch niet normaal voor een  5 jarige?</w:t>
            </w:r>
          </w:p>
          <w:p w:rsidR="00B50149" w:rsidRPr="002A1230" w:rsidRDefault="00B50149" w:rsidP="002C1EA2">
            <w:pPr>
              <w:spacing w:after="0" w:line="240" w:lineRule="auto"/>
              <w:rPr>
                <w:rFonts w:eastAsia="Times New Roman"/>
                <w:lang w:eastAsia="nl-NL"/>
              </w:rPr>
            </w:pPr>
            <w:r w:rsidRPr="002A1230">
              <w:rPr>
                <w:rFonts w:eastAsia="Times New Roman"/>
                <w:lang w:eastAsia="nl-NL"/>
              </w:rPr>
              <w:t>Veel mensen in Nederland plassen wel eens in hun broek; bij volwassenen spreken we dan van incontinentie. Praten over incontinentie is vaak moeilijk, mensen schamen zich voor hun probleem, denken dat iedereen hen kan ruiken. De reclame spiegelt de mensen voor dat het heel normaal is en dat je gewoon ‘ dit’ of juist ‘ dat’  moet gebruiken. Hoe zit het nu eigenlijk echt?</w:t>
            </w:r>
          </w:p>
        </w:tc>
      </w:tr>
      <w:tr w:rsidR="00B50149" w:rsidRPr="00E54AAB" w:rsidTr="002C1EA2">
        <w:trPr>
          <w:cantSplit/>
        </w:trPr>
        <w:tc>
          <w:tcPr>
            <w:tcW w:w="1701" w:type="dxa"/>
          </w:tcPr>
          <w:p w:rsidR="00B50149" w:rsidRPr="002A1230" w:rsidRDefault="00B50149" w:rsidP="002C1EA2">
            <w:pPr>
              <w:spacing w:after="0" w:line="240" w:lineRule="auto"/>
              <w:rPr>
                <w:rFonts w:eastAsia="Times New Roman"/>
                <w:b/>
                <w:lang w:eastAsia="nl-NL"/>
              </w:rPr>
            </w:pPr>
            <w:r w:rsidRPr="002A1230">
              <w:rPr>
                <w:rFonts w:eastAsia="Times New Roman"/>
                <w:b/>
                <w:lang w:eastAsia="nl-NL"/>
              </w:rPr>
              <w:t>Werkwijze</w:t>
            </w:r>
          </w:p>
          <w:p w:rsidR="00B50149" w:rsidRPr="002A1230" w:rsidRDefault="00B50149" w:rsidP="002C1EA2">
            <w:pPr>
              <w:spacing w:after="0" w:line="240" w:lineRule="auto"/>
              <w:rPr>
                <w:rFonts w:eastAsia="Times New Roman"/>
                <w:lang w:eastAsia="nl-NL"/>
              </w:rPr>
            </w:pPr>
          </w:p>
        </w:tc>
        <w:tc>
          <w:tcPr>
            <w:tcW w:w="7088" w:type="dxa"/>
          </w:tcPr>
          <w:p w:rsidR="00B50149" w:rsidRPr="002A1230" w:rsidRDefault="00B50149" w:rsidP="002C1EA2">
            <w:pPr>
              <w:spacing w:after="0" w:line="240" w:lineRule="auto"/>
              <w:rPr>
                <w:rFonts w:eastAsia="Times New Roman"/>
                <w:lang w:eastAsia="nl-NL"/>
              </w:rPr>
            </w:pPr>
            <w:r w:rsidRPr="002A1230">
              <w:rPr>
                <w:rFonts w:eastAsia="Times New Roman"/>
                <w:lang w:eastAsia="nl-NL"/>
              </w:rPr>
              <w:t>Opdrachten:</w:t>
            </w:r>
          </w:p>
          <w:p w:rsidR="00B50149" w:rsidRPr="002A1230" w:rsidRDefault="00B50149" w:rsidP="00B50149">
            <w:pPr>
              <w:numPr>
                <w:ilvl w:val="0"/>
                <w:numId w:val="3"/>
              </w:numPr>
              <w:spacing w:after="0" w:line="240" w:lineRule="auto"/>
              <w:rPr>
                <w:rFonts w:eastAsia="Times New Roman"/>
                <w:lang w:eastAsia="nl-NL"/>
              </w:rPr>
            </w:pPr>
            <w:r w:rsidRPr="002A1230">
              <w:rPr>
                <w:rFonts w:eastAsia="Times New Roman"/>
                <w:lang w:eastAsia="nl-NL"/>
              </w:rPr>
              <w:t>Verzamel schriftelijke informatie over allerlei vormen van incontinentie bij volwassenen.</w:t>
            </w:r>
          </w:p>
          <w:p w:rsidR="00B50149" w:rsidRPr="002A1230" w:rsidRDefault="00B50149" w:rsidP="002C1EA2">
            <w:pPr>
              <w:spacing w:after="0" w:line="240" w:lineRule="auto"/>
              <w:rPr>
                <w:rFonts w:eastAsia="Times New Roman"/>
                <w:lang w:eastAsia="nl-NL"/>
              </w:rPr>
            </w:pPr>
          </w:p>
          <w:p w:rsidR="00B50149" w:rsidRPr="002A1230" w:rsidRDefault="00B50149" w:rsidP="00B50149">
            <w:pPr>
              <w:numPr>
                <w:ilvl w:val="0"/>
                <w:numId w:val="3"/>
              </w:numPr>
              <w:spacing w:after="0" w:line="240" w:lineRule="auto"/>
              <w:rPr>
                <w:rFonts w:eastAsia="Times New Roman"/>
                <w:lang w:eastAsia="nl-NL"/>
              </w:rPr>
            </w:pPr>
            <w:r w:rsidRPr="002A1230">
              <w:rPr>
                <w:rFonts w:eastAsia="Times New Roman"/>
                <w:lang w:eastAsia="nl-NL"/>
              </w:rPr>
              <w:t>Verzamel ook informatie over behandelingsmogelijkheden bij alle vormen van incontinentie. Denk hierbij aan:</w:t>
            </w:r>
          </w:p>
          <w:p w:rsidR="00B50149" w:rsidRPr="002A1230" w:rsidRDefault="00B50149" w:rsidP="00B50149">
            <w:pPr>
              <w:numPr>
                <w:ilvl w:val="0"/>
                <w:numId w:val="2"/>
              </w:numPr>
              <w:spacing w:after="0" w:line="240" w:lineRule="auto"/>
              <w:rPr>
                <w:rFonts w:eastAsia="Times New Roman"/>
                <w:lang w:eastAsia="nl-NL"/>
              </w:rPr>
            </w:pPr>
            <w:r w:rsidRPr="002A1230">
              <w:rPr>
                <w:rFonts w:eastAsia="Times New Roman"/>
                <w:lang w:eastAsia="nl-NL"/>
              </w:rPr>
              <w:t>Incontinentiemateriaal</w:t>
            </w:r>
          </w:p>
          <w:p w:rsidR="00B50149" w:rsidRPr="002A1230" w:rsidRDefault="00B50149" w:rsidP="00B50149">
            <w:pPr>
              <w:numPr>
                <w:ilvl w:val="0"/>
                <w:numId w:val="2"/>
              </w:numPr>
              <w:spacing w:after="0" w:line="240" w:lineRule="auto"/>
              <w:rPr>
                <w:rFonts w:eastAsia="Times New Roman"/>
                <w:lang w:eastAsia="nl-NL"/>
              </w:rPr>
            </w:pPr>
            <w:r w:rsidRPr="002A1230">
              <w:rPr>
                <w:rFonts w:eastAsia="Times New Roman"/>
                <w:lang w:eastAsia="nl-NL"/>
              </w:rPr>
              <w:t>medicamenteuze behandeling</w:t>
            </w:r>
          </w:p>
          <w:p w:rsidR="00B50149" w:rsidRPr="002A1230" w:rsidRDefault="00B50149" w:rsidP="00B50149">
            <w:pPr>
              <w:numPr>
                <w:ilvl w:val="0"/>
                <w:numId w:val="2"/>
              </w:numPr>
              <w:spacing w:after="0" w:line="240" w:lineRule="auto"/>
              <w:rPr>
                <w:rFonts w:eastAsia="Times New Roman"/>
                <w:lang w:eastAsia="nl-NL"/>
              </w:rPr>
            </w:pPr>
            <w:r w:rsidRPr="002A1230">
              <w:rPr>
                <w:rFonts w:eastAsia="Times New Roman"/>
                <w:lang w:eastAsia="nl-NL"/>
              </w:rPr>
              <w:t>vormen van conservatieve therapie</w:t>
            </w:r>
          </w:p>
          <w:p w:rsidR="00B50149" w:rsidRPr="002A1230" w:rsidRDefault="00B50149" w:rsidP="00B50149">
            <w:pPr>
              <w:numPr>
                <w:ilvl w:val="0"/>
                <w:numId w:val="2"/>
              </w:numPr>
              <w:spacing w:after="0" w:line="240" w:lineRule="auto"/>
              <w:rPr>
                <w:rFonts w:eastAsia="Times New Roman"/>
                <w:lang w:eastAsia="nl-NL"/>
              </w:rPr>
            </w:pPr>
            <w:r w:rsidRPr="002A1230">
              <w:rPr>
                <w:rFonts w:eastAsia="Times New Roman"/>
                <w:lang w:eastAsia="nl-NL"/>
              </w:rPr>
              <w:t>operatieve ingrepen</w:t>
            </w:r>
          </w:p>
          <w:p w:rsidR="00B50149" w:rsidRPr="002A1230" w:rsidRDefault="00B50149" w:rsidP="002C1EA2">
            <w:pPr>
              <w:spacing w:after="0" w:line="240" w:lineRule="auto"/>
              <w:rPr>
                <w:rFonts w:eastAsia="Times New Roman"/>
                <w:lang w:eastAsia="nl-NL"/>
              </w:rPr>
            </w:pPr>
          </w:p>
          <w:p w:rsidR="00B50149" w:rsidRPr="002A1230" w:rsidRDefault="00B50149" w:rsidP="00B50149">
            <w:pPr>
              <w:numPr>
                <w:ilvl w:val="0"/>
                <w:numId w:val="1"/>
              </w:numPr>
              <w:spacing w:after="0" w:line="240" w:lineRule="auto"/>
              <w:rPr>
                <w:rFonts w:eastAsia="Times New Roman"/>
                <w:lang w:eastAsia="nl-NL"/>
              </w:rPr>
            </w:pPr>
            <w:r w:rsidRPr="002A1230">
              <w:rPr>
                <w:rFonts w:eastAsia="Times New Roman"/>
                <w:lang w:eastAsia="nl-NL"/>
              </w:rPr>
              <w:t>Welke soorten incontinentie ken je?</w:t>
            </w:r>
          </w:p>
          <w:p w:rsidR="00B50149" w:rsidRPr="002A1230" w:rsidRDefault="00B50149" w:rsidP="00B50149">
            <w:pPr>
              <w:numPr>
                <w:ilvl w:val="0"/>
                <w:numId w:val="1"/>
              </w:numPr>
              <w:spacing w:after="0" w:line="240" w:lineRule="auto"/>
              <w:rPr>
                <w:rFonts w:eastAsia="Times New Roman"/>
                <w:lang w:eastAsia="nl-NL"/>
              </w:rPr>
            </w:pPr>
            <w:r w:rsidRPr="002A1230">
              <w:rPr>
                <w:rFonts w:eastAsia="Times New Roman"/>
                <w:lang w:eastAsia="nl-NL"/>
              </w:rPr>
              <w:t>wat is een pessarium?</w:t>
            </w:r>
          </w:p>
          <w:p w:rsidR="00B50149" w:rsidRPr="002A1230" w:rsidRDefault="00B50149" w:rsidP="00B50149">
            <w:pPr>
              <w:numPr>
                <w:ilvl w:val="0"/>
                <w:numId w:val="1"/>
              </w:numPr>
              <w:spacing w:after="0" w:line="240" w:lineRule="auto"/>
              <w:rPr>
                <w:rFonts w:eastAsia="Times New Roman"/>
                <w:lang w:eastAsia="nl-NL"/>
              </w:rPr>
            </w:pPr>
            <w:r w:rsidRPr="002A1230">
              <w:rPr>
                <w:rFonts w:eastAsia="Times New Roman"/>
                <w:lang w:eastAsia="nl-NL"/>
              </w:rPr>
              <w:t>Wanneer spreek je van enuresis nocturna?</w:t>
            </w:r>
          </w:p>
          <w:p w:rsidR="00B50149" w:rsidRPr="002A1230" w:rsidRDefault="00B50149" w:rsidP="00B50149">
            <w:pPr>
              <w:numPr>
                <w:ilvl w:val="0"/>
                <w:numId w:val="1"/>
              </w:numPr>
              <w:spacing w:after="0" w:line="240" w:lineRule="auto"/>
              <w:rPr>
                <w:rFonts w:eastAsia="Times New Roman"/>
                <w:lang w:eastAsia="nl-NL"/>
              </w:rPr>
            </w:pPr>
            <w:r w:rsidRPr="002A1230">
              <w:rPr>
                <w:rFonts w:eastAsia="Times New Roman"/>
                <w:lang w:eastAsia="nl-NL"/>
              </w:rPr>
              <w:t>Is bedplassen erfelijk?</w:t>
            </w:r>
          </w:p>
          <w:p w:rsidR="00B50149" w:rsidRPr="002A1230" w:rsidRDefault="00B50149" w:rsidP="00B50149">
            <w:pPr>
              <w:numPr>
                <w:ilvl w:val="0"/>
                <w:numId w:val="1"/>
              </w:numPr>
              <w:spacing w:after="0" w:line="240" w:lineRule="auto"/>
              <w:rPr>
                <w:rFonts w:eastAsia="Times New Roman"/>
                <w:lang w:eastAsia="nl-NL"/>
              </w:rPr>
            </w:pPr>
            <w:r w:rsidRPr="002A1230">
              <w:rPr>
                <w:rFonts w:eastAsia="Times New Roman"/>
                <w:lang w:eastAsia="nl-NL"/>
              </w:rPr>
              <w:t>Noem verschillende methoden om kinderen er vanaf te helpen.</w:t>
            </w:r>
          </w:p>
          <w:p w:rsidR="00B50149" w:rsidRPr="002A1230" w:rsidRDefault="00B50149" w:rsidP="00B50149">
            <w:pPr>
              <w:numPr>
                <w:ilvl w:val="0"/>
                <w:numId w:val="1"/>
              </w:numPr>
              <w:spacing w:after="0" w:line="240" w:lineRule="auto"/>
              <w:rPr>
                <w:rFonts w:eastAsia="Times New Roman"/>
                <w:lang w:eastAsia="nl-NL"/>
              </w:rPr>
            </w:pPr>
            <w:r w:rsidRPr="002A1230">
              <w:rPr>
                <w:rFonts w:eastAsia="Times New Roman"/>
                <w:lang w:eastAsia="nl-NL"/>
              </w:rPr>
              <w:t>Mag een kind ‘s avonds  nog drinken hebben?</w:t>
            </w:r>
          </w:p>
          <w:p w:rsidR="00B50149" w:rsidRPr="002A1230" w:rsidRDefault="00B50149" w:rsidP="002C1EA2">
            <w:pPr>
              <w:spacing w:after="0" w:line="240" w:lineRule="auto"/>
              <w:rPr>
                <w:rFonts w:eastAsia="Times New Roman"/>
                <w:lang w:eastAsia="nl-NL"/>
              </w:rPr>
            </w:pPr>
          </w:p>
        </w:tc>
      </w:tr>
      <w:tr w:rsidR="00B50149" w:rsidRPr="00E54AAB" w:rsidTr="002C1EA2">
        <w:trPr>
          <w:cantSplit/>
          <w:trHeight w:val="246"/>
        </w:trPr>
        <w:tc>
          <w:tcPr>
            <w:tcW w:w="1701" w:type="dxa"/>
          </w:tcPr>
          <w:p w:rsidR="00B50149" w:rsidRPr="00DE15DB" w:rsidRDefault="00B50149" w:rsidP="002C1EA2">
            <w:pPr>
              <w:pStyle w:val="Geenafstand"/>
              <w:rPr>
                <w:b/>
                <w:lang w:eastAsia="nl-NL"/>
              </w:rPr>
            </w:pPr>
            <w:r w:rsidRPr="00DE15DB">
              <w:rPr>
                <w:b/>
                <w:lang w:eastAsia="nl-NL"/>
              </w:rPr>
              <w:t>Boeken/Media</w:t>
            </w:r>
          </w:p>
          <w:p w:rsidR="00B50149" w:rsidRPr="00C47F5D" w:rsidRDefault="00B50149" w:rsidP="002C1EA2">
            <w:pPr>
              <w:spacing w:after="0" w:line="240" w:lineRule="auto"/>
              <w:rPr>
                <w:rFonts w:eastAsia="Times New Roman"/>
                <w:color w:val="FF0000"/>
                <w:lang w:eastAsia="nl-NL"/>
              </w:rPr>
            </w:pPr>
          </w:p>
        </w:tc>
        <w:tc>
          <w:tcPr>
            <w:tcW w:w="7088" w:type="dxa"/>
          </w:tcPr>
          <w:p w:rsidR="00B50149" w:rsidRPr="00473A2A" w:rsidRDefault="00B50149" w:rsidP="002C1EA2">
            <w:pPr>
              <w:spacing w:after="0" w:line="240" w:lineRule="auto"/>
              <w:rPr>
                <w:rFonts w:eastAsia="Times New Roman"/>
                <w:lang w:eastAsia="nl-NL"/>
              </w:rPr>
            </w:pPr>
            <w:r w:rsidRPr="00473A2A">
              <w:rPr>
                <w:rFonts w:eastAsia="Times New Roman"/>
                <w:lang w:eastAsia="nl-NL"/>
              </w:rPr>
              <w:t>MK H8</w:t>
            </w:r>
          </w:p>
          <w:p w:rsidR="00B50149" w:rsidRPr="00473A2A" w:rsidRDefault="00B50149" w:rsidP="002C1EA2">
            <w:pPr>
              <w:spacing w:after="0" w:line="240" w:lineRule="auto"/>
              <w:rPr>
                <w:rFonts w:eastAsia="Times New Roman"/>
                <w:lang w:eastAsia="nl-NL"/>
              </w:rPr>
            </w:pPr>
            <w:r w:rsidRPr="00473A2A">
              <w:rPr>
                <w:rFonts w:eastAsia="Times New Roman"/>
                <w:lang w:eastAsia="nl-NL"/>
              </w:rPr>
              <w:t>GMD H 14</w:t>
            </w:r>
          </w:p>
          <w:p w:rsidR="00B50149" w:rsidRPr="00473A2A" w:rsidRDefault="00B50149" w:rsidP="002C1EA2">
            <w:pPr>
              <w:spacing w:after="0" w:line="240" w:lineRule="auto"/>
              <w:rPr>
                <w:rFonts w:eastAsia="Times New Roman"/>
                <w:lang w:eastAsia="nl-NL"/>
              </w:rPr>
            </w:pPr>
            <w:r w:rsidRPr="00473A2A">
              <w:rPr>
                <w:rFonts w:eastAsia="Times New Roman"/>
                <w:lang w:eastAsia="nl-NL"/>
              </w:rPr>
              <w:t xml:space="preserve">NHG </w:t>
            </w:r>
            <w:proofErr w:type="spellStart"/>
            <w:r w:rsidRPr="00473A2A">
              <w:rPr>
                <w:rFonts w:eastAsia="Times New Roman"/>
                <w:lang w:eastAsia="nl-NL"/>
              </w:rPr>
              <w:t>Patiëntenbrief</w:t>
            </w:r>
            <w:proofErr w:type="spellEnd"/>
            <w:r w:rsidRPr="00473A2A">
              <w:rPr>
                <w:rFonts w:eastAsia="Times New Roman"/>
                <w:lang w:eastAsia="nl-NL"/>
              </w:rPr>
              <w:t>/folder</w:t>
            </w:r>
          </w:p>
          <w:p w:rsidR="00B50149" w:rsidRPr="00C47F5D" w:rsidRDefault="00B50149" w:rsidP="002C1EA2">
            <w:pPr>
              <w:spacing w:after="0" w:line="240" w:lineRule="auto"/>
              <w:rPr>
                <w:rFonts w:eastAsia="Times New Roman"/>
                <w:color w:val="FF0000"/>
                <w:lang w:eastAsia="nl-NL"/>
              </w:rPr>
            </w:pPr>
            <w:r w:rsidRPr="00473A2A">
              <w:rPr>
                <w:rFonts w:eastAsia="Times New Roman"/>
                <w:lang w:eastAsia="nl-NL"/>
              </w:rPr>
              <w:t>Internet</w:t>
            </w:r>
          </w:p>
        </w:tc>
      </w:tr>
    </w:tbl>
    <w:p w:rsidR="00453CA7" w:rsidRDefault="00B50149"/>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CCD"/>
    <w:multiLevelType w:val="singleLevel"/>
    <w:tmpl w:val="04130011"/>
    <w:lvl w:ilvl="0">
      <w:start w:val="1"/>
      <w:numFmt w:val="decimal"/>
      <w:lvlText w:val="%1)"/>
      <w:lvlJc w:val="left"/>
      <w:pPr>
        <w:tabs>
          <w:tab w:val="num" w:pos="360"/>
        </w:tabs>
        <w:ind w:left="360" w:hanging="360"/>
      </w:pPr>
      <w:rPr>
        <w:rFonts w:hint="default"/>
      </w:rPr>
    </w:lvl>
  </w:abstractNum>
  <w:abstractNum w:abstractNumId="1" w15:restartNumberingAfterBreak="0">
    <w:nsid w:val="09B0652D"/>
    <w:multiLevelType w:val="singleLevel"/>
    <w:tmpl w:val="7060A536"/>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3F1B2FF6"/>
    <w:multiLevelType w:val="hybridMultilevel"/>
    <w:tmpl w:val="57E08A56"/>
    <w:lvl w:ilvl="0" w:tplc="0413000F">
      <w:start w:val="1"/>
      <w:numFmt w:val="decimal"/>
      <w:lvlText w:val="%1."/>
      <w:lvlJc w:val="left"/>
      <w:pPr>
        <w:ind w:left="360" w:hanging="360"/>
      </w:pPr>
      <w:rPr>
        <w:rFonts w:ascii="Times New Roman" w:hAnsi="Times New Roman" w:cs="Times New Roman" w:hint="default"/>
      </w:rPr>
    </w:lvl>
    <w:lvl w:ilvl="1" w:tplc="04130019">
      <w:start w:val="1"/>
      <w:numFmt w:val="lowerLetter"/>
      <w:lvlText w:val="%2."/>
      <w:lvlJc w:val="left"/>
      <w:pPr>
        <w:ind w:left="1080" w:hanging="360"/>
      </w:pPr>
      <w:rPr>
        <w:rFonts w:ascii="Times New Roman" w:hAnsi="Times New Roman" w:cs="Times New Roman"/>
      </w:rPr>
    </w:lvl>
    <w:lvl w:ilvl="2" w:tplc="0413001B">
      <w:start w:val="1"/>
      <w:numFmt w:val="lowerRoman"/>
      <w:lvlText w:val="%3."/>
      <w:lvlJc w:val="right"/>
      <w:pPr>
        <w:ind w:left="1800" w:hanging="180"/>
      </w:pPr>
      <w:rPr>
        <w:rFonts w:ascii="Times New Roman" w:hAnsi="Times New Roman" w:cs="Times New Roman"/>
      </w:rPr>
    </w:lvl>
    <w:lvl w:ilvl="3" w:tplc="0413000F">
      <w:start w:val="1"/>
      <w:numFmt w:val="decimal"/>
      <w:lvlText w:val="%4."/>
      <w:lvlJc w:val="left"/>
      <w:pPr>
        <w:ind w:left="2520" w:hanging="360"/>
      </w:pPr>
      <w:rPr>
        <w:rFonts w:ascii="Times New Roman" w:hAnsi="Times New Roman" w:cs="Times New Roman"/>
      </w:rPr>
    </w:lvl>
    <w:lvl w:ilvl="4" w:tplc="04130019">
      <w:start w:val="1"/>
      <w:numFmt w:val="lowerLetter"/>
      <w:lvlText w:val="%5."/>
      <w:lvlJc w:val="left"/>
      <w:pPr>
        <w:ind w:left="3240" w:hanging="360"/>
      </w:pPr>
      <w:rPr>
        <w:rFonts w:ascii="Times New Roman" w:hAnsi="Times New Roman" w:cs="Times New Roman"/>
      </w:rPr>
    </w:lvl>
    <w:lvl w:ilvl="5" w:tplc="0413001B">
      <w:start w:val="1"/>
      <w:numFmt w:val="lowerRoman"/>
      <w:lvlText w:val="%6."/>
      <w:lvlJc w:val="right"/>
      <w:pPr>
        <w:ind w:left="3960" w:hanging="180"/>
      </w:pPr>
      <w:rPr>
        <w:rFonts w:ascii="Times New Roman" w:hAnsi="Times New Roman" w:cs="Times New Roman"/>
      </w:rPr>
    </w:lvl>
    <w:lvl w:ilvl="6" w:tplc="0413000F">
      <w:start w:val="1"/>
      <w:numFmt w:val="decimal"/>
      <w:lvlText w:val="%7."/>
      <w:lvlJc w:val="left"/>
      <w:pPr>
        <w:ind w:left="4680" w:hanging="360"/>
      </w:pPr>
      <w:rPr>
        <w:rFonts w:ascii="Times New Roman" w:hAnsi="Times New Roman" w:cs="Times New Roman"/>
      </w:rPr>
    </w:lvl>
    <w:lvl w:ilvl="7" w:tplc="04130019">
      <w:start w:val="1"/>
      <w:numFmt w:val="lowerLetter"/>
      <w:lvlText w:val="%8."/>
      <w:lvlJc w:val="left"/>
      <w:pPr>
        <w:ind w:left="5400" w:hanging="360"/>
      </w:pPr>
      <w:rPr>
        <w:rFonts w:ascii="Times New Roman" w:hAnsi="Times New Roman" w:cs="Times New Roman"/>
      </w:rPr>
    </w:lvl>
    <w:lvl w:ilvl="8" w:tplc="0413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49"/>
    <w:rsid w:val="00B50149"/>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D6D34-FDBF-497F-ABB3-A1C16282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50149"/>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50149"/>
    <w:pPr>
      <w:spacing w:after="0" w:line="240" w:lineRule="auto"/>
    </w:pPr>
    <w:rPr>
      <w:rFonts w:ascii="Arial" w:eastAsia="Calibri" w:hAnsi="Arial" w:cs="Times New Roman"/>
      <w:sz w:val="20"/>
    </w:rPr>
  </w:style>
  <w:style w:type="character" w:customStyle="1" w:styleId="GeenafstandChar">
    <w:name w:val="Geen afstand Char"/>
    <w:link w:val="Geenafstand"/>
    <w:uiPriority w:val="1"/>
    <w:locked/>
    <w:rsid w:val="00B50149"/>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1007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2016-11-02T07:40:00Z</dcterms:created>
  <dcterms:modified xsi:type="dcterms:W3CDTF">2016-11-02T07:41:00Z</dcterms:modified>
</cp:coreProperties>
</file>